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04" w:tblpY="1254"/>
        <w:tblOverlap w:val="never"/>
        <w:tblW w:w="229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9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（二）</w:t>
            </w:r>
            <w:bookmarkStart w:id="0" w:name="_GoBack"/>
            <w:r>
              <w:rPr>
                <w:rStyle w:val="5"/>
                <w:rFonts w:hint="eastAsia"/>
                <w:lang w:val="en-US" w:eastAsia="zh-CN" w:bidi="ar"/>
              </w:rPr>
              <w:t>餐饮食品监督抽检合格信息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本次抽检为餐饮食品。抽检依据是GB 14934-2016《食品安全国家标准 消毒餐(饮)具》标准、法规及相关要求。抽检项目包括餐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饮食品中大肠菌群、阴离子合成洗涤剂(以十二烷基苯磺酸钠计)等指标。</w:t>
            </w:r>
            <w:r>
              <w:rPr>
                <w:rStyle w:val="5"/>
                <w:rFonts w:hint="eastAsia"/>
                <w:lang w:val="en-US" w:eastAsia="zh-CN" w:bidi="ar"/>
              </w:rPr>
              <w:t>经国家总局授权，向社会公布的餐饮食品样品5批次，覆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盖3家被抽检单位，未检出不合格产品，合格率100%。</w:t>
            </w:r>
          </w:p>
        </w:tc>
      </w:tr>
    </w:tbl>
    <w:tbl>
      <w:tblPr>
        <w:tblStyle w:val="2"/>
        <w:tblW w:w="1553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97"/>
        <w:gridCol w:w="698"/>
        <w:gridCol w:w="790"/>
        <w:gridCol w:w="1848"/>
        <w:gridCol w:w="1075"/>
        <w:gridCol w:w="962"/>
        <w:gridCol w:w="702"/>
        <w:gridCol w:w="1150"/>
        <w:gridCol w:w="1050"/>
        <w:gridCol w:w="723"/>
        <w:gridCol w:w="1427"/>
        <w:gridCol w:w="1883"/>
        <w:gridCol w:w="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进货来源（食用农产品）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抽样机构和检验机构名称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XBJ24210505204130023ZX</w:t>
            </w: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本溪市南芬区实验幼儿园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本溪市南芬区市场监督管理局/2024年辽宁本溪南芬区其他食品抽检计划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XBJ24210505204130020ZX</w:t>
            </w: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本溪市南芬区南芬小学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本溪市南芬区市场监督管理局/2025年辽宁本溪南芬区其他食品抽检计划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XBJ24210505204130021ZX</w:t>
            </w: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本溪市南芬区南芬小学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本溪市南芬区市场监督管理局/2026年辽宁本溪南芬区其他食品抽检计划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XBJ24210505204130022ZX</w:t>
            </w: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本溪市南芬区实验幼儿园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本溪市南芬区市场监督管理局/2027年辽宁本溪南芬区其他食品抽检计划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XBJ24210505204130019ZX</w:t>
            </w: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本溪市南芬区铁山中心幼儿园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餐盘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本溪市南芬区市场监督管理局/2028年辽宁本溪南芬区其他食品抽检计划</w:t>
            </w: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3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注：进货来源中的进货渠道信息均由商户提供。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jM4YWJjZDgyM2YyYzVlMGFjYmM3MjExMDE5NzcifQ=="/>
  </w:docVars>
  <w:rsids>
    <w:rsidRoot w:val="00000000"/>
    <w:rsid w:val="04E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61"/>
    <w:basedOn w:val="3"/>
    <w:qFormat/>
    <w:uiPriority w:val="0"/>
    <w:rPr>
      <w:rFonts w:hint="eastAsia" w:ascii="宋体" w:hAnsi="宋体" w:eastAsia="宋体" w:cs="宋体"/>
      <w:color w:val="800080"/>
      <w:sz w:val="40"/>
      <w:szCs w:val="40"/>
      <w:u w:val="none"/>
    </w:rPr>
  </w:style>
  <w:style w:type="character" w:customStyle="1" w:styleId="5">
    <w:name w:val="font1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2024-06-07T01:08:24Z</dcterms:created>
  <dc:creator>Administrator</dc:creator>
  <cp:lastModifiedBy>Administrator</cp:lastModifiedBy>
  <dcterms:modified xsi:type="dcterms:W3CDTF">2024-06-07T01:10:35Z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403DC212F8ED4D9A84DB2EA4BF85D0F1_13</vt:lpwstr>
  </property>
</Properties>
</file>